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36" w:rsidRPr="000F3A80" w:rsidRDefault="000F3A8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bidi="ru-RU"/>
        </w:rPr>
        <w:t>Д</w:t>
      </w:r>
      <w:r w:rsidRPr="000F3A80">
        <w:rPr>
          <w:rFonts w:ascii="Times New Roman" w:hAnsi="Times New Roman" w:cs="Times New Roman"/>
          <w:sz w:val="32"/>
          <w:szCs w:val="32"/>
          <w:lang w:bidi="ru-RU"/>
        </w:rPr>
        <w:t>ействия при обнаружении подозрительных предметов и лиц</w:t>
      </w:r>
    </w:p>
    <w:p w:rsidR="0000799D" w:rsidRDefault="000F3A80">
      <w:pPr>
        <w:rPr>
          <w:rFonts w:ascii="Times New Roman" w:hAnsi="Times New Roman" w:cs="Times New Roman"/>
          <w:sz w:val="32"/>
          <w:szCs w:val="32"/>
        </w:rPr>
      </w:pPr>
      <w:hyperlink r:id="rId4" w:history="1">
        <w:r w:rsidRPr="0046309A">
          <w:rPr>
            <w:rStyle w:val="a3"/>
            <w:rFonts w:ascii="Times New Roman" w:hAnsi="Times New Roman" w:cs="Times New Roman"/>
            <w:sz w:val="32"/>
            <w:szCs w:val="32"/>
          </w:rPr>
          <w:t>http://nac.gov.ru/rekomendacii-po-pravilam-lichnoy-bezopasnosti/poryadok-deystviy-pri-obnaruzhenii.html</w:t>
        </w:r>
      </w:hyperlink>
    </w:p>
    <w:p w:rsidR="000F3A80" w:rsidRPr="000F3A80" w:rsidRDefault="000F3A80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F3A80" w:rsidRPr="000F3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95"/>
    <w:rsid w:val="0000799D"/>
    <w:rsid w:val="000F3A80"/>
    <w:rsid w:val="00C07436"/>
    <w:rsid w:val="00D1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4A8B1"/>
  <w15:chartTrackingRefBased/>
  <w15:docId w15:val="{560EE552-691F-4B92-82CA-52CB527F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3A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c.gov.ru/rekomendacii-po-pravilam-lichnoy-bezopasnosti/poryadok-deystviy-pri-obnaruzhen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Чуйко Светлана Викторовна</dc:creator>
  <cp:keywords/>
  <dc:description/>
  <cp:lastModifiedBy>Чуйко Светлана Викторовна</cp:lastModifiedBy>
  <cp:revision>2</cp:revision>
  <dcterms:created xsi:type="dcterms:W3CDTF">2025-03-28T12:22:00Z</dcterms:created>
  <dcterms:modified xsi:type="dcterms:W3CDTF">2025-03-28T12:50:00Z</dcterms:modified>
</cp:coreProperties>
</file>